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I.P.S.I.A.  "Primo Levi" – Parma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bCs/>
          <w:color w:val="000000"/>
        </w:rPr>
        <w:t>Cognome e nome ___</w:t>
      </w:r>
      <w:r>
        <w:rPr>
          <w:b/>
          <w:bCs/>
          <w:color w:val="000000"/>
        </w:rPr>
        <w:t xml:space="preserve">___________________________________  data ____________classe </w:t>
      </w:r>
      <w:r>
        <w:rPr>
          <w:b/>
          <w:bCs/>
          <w:color w:val="000000"/>
        </w:rPr>
        <w:t>______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Accertamento della competenza digitale nella disciplina TIC: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16"/>
          <w:szCs w:val="16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Nella presente evidenza sono testate le capacità e/o conoscenze che risultano barrate nella tabella.</w:t>
      </w:r>
    </w:p>
    <w:tbl>
      <w:tblPr>
        <w:tblStyle w:val="a7"/>
        <w:tblW w:w="10532" w:type="dxa"/>
        <w:tblInd w:w="0" w:type="dxa"/>
        <w:tblLayout w:type="fixed"/>
        <w:tblLook w:val="0000"/>
      </w:tblPr>
      <w:tblGrid>
        <w:gridCol w:w="1436"/>
        <w:gridCol w:w="7971"/>
        <w:gridCol w:w="546"/>
        <w:gridCol w:w="579"/>
      </w:tblGrid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 valutare</w:t>
            </w: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Conoscenze                                                                                               acquisita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Si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Architettura del PC; programmi operativi di base e applicazioni di scrittura, calcolo e grafica per la produzione di documenti multimediali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Informazioni, dati e codifica; modalità e sistemi di documentazione, archiviazione e trasmissione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Funzioni e caratteristiche della rete Internet; i motori di ricerca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Principali strumenti per la comunicazione interpersonale e professionale: e-mail, forum, social </w:t>
            </w:r>
            <w:proofErr w:type="spellStart"/>
            <w:r>
              <w:t>networks</w:t>
            </w:r>
            <w:proofErr w:type="spellEnd"/>
            <w:r>
              <w:t xml:space="preserve">, blog, </w:t>
            </w:r>
            <w:proofErr w:type="spellStart"/>
            <w:r>
              <w:t>wiki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Limiti, rischi e utilizzo sicuro della rete Internet; elementi comportamentali e di normativa sulla privacy, sul diritto d’autore e di </w:t>
            </w:r>
            <w:proofErr w:type="spellStart"/>
            <w:r>
              <w:t>netiquette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rHeight w:val="455"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Social network e </w:t>
            </w:r>
            <w:proofErr w:type="spellStart"/>
            <w:r>
              <w:t>new</w:t>
            </w:r>
            <w:proofErr w:type="spellEnd"/>
            <w:r>
              <w:t xml:space="preserve"> media come fenomeno e strumento comunicativo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Capacità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Utilizzare programmi base e </w:t>
            </w:r>
            <w:proofErr w:type="spellStart"/>
            <w:r>
              <w:t>app</w:t>
            </w:r>
            <w:proofErr w:type="spellEnd"/>
            <w:r>
              <w:t xml:space="preserve"> su PC, </w:t>
            </w:r>
            <w:proofErr w:type="spellStart"/>
            <w:r>
              <w:t>tablet</w:t>
            </w:r>
            <w:proofErr w:type="spellEnd"/>
            <w:r>
              <w:t xml:space="preserve"> e </w:t>
            </w:r>
            <w:proofErr w:type="spellStart"/>
            <w:r>
              <w:t>smartphones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Effettuare le più comuni operazioni di ricerca, memorizzazione e organizzazione, elaborazione, rappresentazione e trasmissione di dati e informazioni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Utilizzare la rete Internet per attività di comunicazione interpersonale e professionale e per partecipare alla vita sociale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Riconoscere i vincoli e i rischi dell’uso della rete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Applicare misure definite di sicurezza e norme basilari di privacy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Utilizzare strumenti per gestire una rete di contatti su un social network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</w:tbl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Accertamento delle competenze alfabetiche funzionali - comunicazione nella disciplina TIC: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16"/>
          <w:szCs w:val="16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Nella presente evidenza sono testate le capacità e/o conoscenze che risultano barrate nella tabella.</w:t>
      </w:r>
    </w:p>
    <w:tbl>
      <w:tblPr>
        <w:tblStyle w:val="a8"/>
        <w:tblW w:w="10532" w:type="dxa"/>
        <w:tblInd w:w="0" w:type="dxa"/>
        <w:tblLayout w:type="fixed"/>
        <w:tblLook w:val="0000"/>
      </w:tblPr>
      <w:tblGrid>
        <w:gridCol w:w="1436"/>
        <w:gridCol w:w="7971"/>
        <w:gridCol w:w="546"/>
        <w:gridCol w:w="579"/>
      </w:tblGrid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bookmarkStart w:id="0" w:name="_heading=h.yqjk6lhpjv0j" w:colFirst="0" w:colLast="0"/>
            <w:bookmarkEnd w:id="0"/>
            <w:r>
              <w:rPr>
                <w:b/>
                <w:bCs/>
                <w:color w:val="000000"/>
              </w:rPr>
              <w:t>Da valutare</w:t>
            </w: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Conoscenze                                                                                               acquisita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Si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C065FF">
        <w:trPr>
          <w:cantSplit/>
          <w:trHeight w:val="380"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</w:pPr>
            <w:r>
              <w:t xml:space="preserve">Applicazioni di scrittura, calcolo, grafica digitale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</w:pPr>
            <w:r>
              <w:t>Linguaggi, forme testuali e caratteri della comunicazione multimediale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Capacità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ind w:hanging="2"/>
              <w:jc w:val="both"/>
            </w:pPr>
            <w:r>
              <w:t>Utilizzare applicazioni, tecniche e tecnologie digitali di presentazione di un progetto o prodotto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ind w:hanging="2"/>
              <w:jc w:val="both"/>
            </w:pPr>
            <w:r>
              <w:t>Applicare tecniche di composizione di semplici testi multimediali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</w:tbl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  <w:r>
        <w:rPr>
          <w:b/>
          <w:bCs/>
          <w:color w:val="000000"/>
        </w:rPr>
        <w:t>Firma del docente _</w:t>
      </w:r>
      <w:r>
        <w:rPr>
          <w:b/>
          <w:bCs/>
          <w:color w:val="000000"/>
        </w:rPr>
        <w:t>_________________________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  <w:sectPr w:rsidR="00C065FF">
          <w:pgSz w:w="11906" w:h="16838"/>
          <w:pgMar w:top="993" w:right="607" w:bottom="567" w:left="635" w:header="720" w:footer="720" w:gutter="0"/>
          <w:pgNumType w:start="1"/>
          <w:cols w:space="720"/>
        </w:sectPr>
      </w:pPr>
    </w:p>
    <w:p w:rsidR="00C065FF" w:rsidRDefault="002251FB">
      <w:pPr>
        <w:pStyle w:val="normal"/>
        <w:pageBreakBefore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>I.P.S.I.A.  "Primo Levi" – Parma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  <w:r>
        <w:rPr>
          <w:b/>
          <w:bCs/>
          <w:color w:val="000000"/>
        </w:rPr>
        <w:t>Docente ___________________________________________  data ____________classe ________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Accertamento della competenza digitale nella disciplina TIC: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Nella presente evidenza sono testate le capacità e/o conoscenze che risultano barrate nella tabella.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tbl>
      <w:tblPr>
        <w:tblStyle w:val="a9"/>
        <w:tblW w:w="10532" w:type="dxa"/>
        <w:tblInd w:w="0" w:type="dxa"/>
        <w:tblLayout w:type="fixed"/>
        <w:tblLook w:val="0000"/>
      </w:tblPr>
      <w:tblGrid>
        <w:gridCol w:w="1436"/>
        <w:gridCol w:w="7971"/>
        <w:gridCol w:w="546"/>
        <w:gridCol w:w="579"/>
      </w:tblGrid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 valutare</w:t>
            </w: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Conoscenze                                                                                               acquisita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Si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Architettura del PC; programmi operativi di base e applicazioni di scrittura, calcolo e grafica per la produzione di documenti multimediali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Informazioni, dati e codifica; modalità e sistemi di documentazione, archiviazione e trasmissione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Funzioni e caratteristiche della rete Internet; i motori di ricerca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Principali strumenti per la comunicazione interpersonale e professionale: e-mail, forum, social </w:t>
            </w:r>
            <w:proofErr w:type="spellStart"/>
            <w:r>
              <w:t>networks</w:t>
            </w:r>
            <w:proofErr w:type="spellEnd"/>
            <w:r>
              <w:t xml:space="preserve">, blog, </w:t>
            </w:r>
            <w:proofErr w:type="spellStart"/>
            <w:r>
              <w:t>wiki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Limiti, rischi e utilizzo sicuro della rete Internet; elementi comportamentali e di normativa sulla privacy, sul diritto d’autore e di </w:t>
            </w:r>
            <w:proofErr w:type="spellStart"/>
            <w:r>
              <w:t>netiquette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Social network e </w:t>
            </w:r>
            <w:proofErr w:type="spellStart"/>
            <w:r>
              <w:t>new</w:t>
            </w:r>
            <w:proofErr w:type="spellEnd"/>
            <w:r>
              <w:t xml:space="preserve"> media come fenomeno e strumento comunicativo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Capacità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 xml:space="preserve">Utilizzare programmi base e </w:t>
            </w:r>
            <w:proofErr w:type="spellStart"/>
            <w:r>
              <w:t>app</w:t>
            </w:r>
            <w:proofErr w:type="spellEnd"/>
            <w:r>
              <w:t xml:space="preserve"> su PC, </w:t>
            </w:r>
            <w:proofErr w:type="spellStart"/>
            <w:r>
              <w:t>tablet</w:t>
            </w:r>
            <w:proofErr w:type="spellEnd"/>
            <w:r>
              <w:t xml:space="preserve"> e </w:t>
            </w:r>
            <w:proofErr w:type="spellStart"/>
            <w:r>
              <w:t>smartphones</w:t>
            </w:r>
            <w:proofErr w:type="spellEnd"/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Effettuare le più comuni operazioni di ricerca, memorizzazione e organizzazione, elaborazione, rappresentazione e trasmissione di dati e informazioni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Utilizzare la rete Internet per attività di comunicazione interpersonale e professionale e per partecipare alla vita sociale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Riconoscere i vincoli e i rischi dell’uso della rete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Applicare misure definite di sicurezza e norme basilari di privacy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t>Utilizzare strumenti per gestire una rete di contatti su un social network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</w:tbl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</w:rPr>
      </w:pPr>
      <w:r>
        <w:rPr>
          <w:b/>
          <w:bCs/>
          <w:color w:val="000000"/>
        </w:rPr>
        <w:t>Accertamento delle competenze alfabetiche funzionali - comunicazione nella disciplina TIC:</w:t>
      </w: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16"/>
          <w:szCs w:val="16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Nella presente evidenza sono testate le capacità e/o conoscenze che risultano barrate nella tabella.</w:t>
      </w:r>
    </w:p>
    <w:tbl>
      <w:tblPr>
        <w:tblStyle w:val="aa"/>
        <w:tblW w:w="10532" w:type="dxa"/>
        <w:tblInd w:w="0" w:type="dxa"/>
        <w:tblLayout w:type="fixed"/>
        <w:tblLook w:val="0000"/>
      </w:tblPr>
      <w:tblGrid>
        <w:gridCol w:w="1436"/>
        <w:gridCol w:w="7971"/>
        <w:gridCol w:w="546"/>
        <w:gridCol w:w="579"/>
      </w:tblGrid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Da valutare</w:t>
            </w: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Conoscenze                                                                                               acquisita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Si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No</w:t>
            </w: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</w:pPr>
            <w:r>
              <w:t xml:space="preserve">Applicazioni di scrittura, calcolo, grafica digitale 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</w:pPr>
            <w:r>
              <w:t>Linguaggi, forme testuali e caratteri della comunicazione multimediale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Capacità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ind w:hanging="2"/>
              <w:jc w:val="both"/>
            </w:pPr>
            <w:r>
              <w:t>Utilizzare applicazioni, tecniche e tecnologie digitali di presentazione di un progetto o prodotto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  <w:tr w:rsidR="00C065FF">
        <w:trPr>
          <w:cantSplit/>
          <w:tblHeader/>
        </w:trPr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2251FB">
            <w:pPr>
              <w:pStyle w:val="normal"/>
              <w:ind w:hanging="2"/>
              <w:jc w:val="both"/>
            </w:pPr>
            <w:r>
              <w:t>Applicare tecniche di composizione di semplici testi multimediali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5FF" w:rsidRDefault="00C065F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0"/>
                <w:szCs w:val="20"/>
              </w:rPr>
            </w:pPr>
          </w:p>
        </w:tc>
      </w:tr>
    </w:tbl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C065FF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p w:rsidR="00C065FF" w:rsidRDefault="002251FB">
      <w:pPr>
        <w:pStyle w:val="normal"/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color w:val="000000"/>
        </w:rPr>
      </w:pPr>
      <w:r>
        <w:rPr>
          <w:b/>
          <w:bCs/>
          <w:color w:val="000000"/>
        </w:rPr>
        <w:tab/>
      </w:r>
    </w:p>
    <w:sectPr w:rsidR="00C065FF" w:rsidSect="00C065FF">
      <w:pgSz w:w="11906" w:h="16838"/>
      <w:pgMar w:top="1135" w:right="607" w:bottom="567" w:left="63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A1A16F4B-2152-4033-8DB2-8A447E3C5E0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A47558-2967-4639-935A-9393D4900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A8B9A38-FAAC-4624-AB77-15CC95F944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TrueTypeFonts/>
  <w:proofState w:spelling="clean"/>
  <w:defaultTabStop w:val="720"/>
  <w:hyphenationZone w:val="283"/>
  <w:characterSpacingControl w:val="doNotCompress"/>
  <w:compat/>
  <w:rsids>
    <w:rsidRoot w:val="00C065FF"/>
    <w:rsid w:val="002251FB"/>
    <w:rsid w:val="00C06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C065F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C065F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C065F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C065FF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"/>
    <w:next w:val="normal"/>
    <w:rsid w:val="00C065F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C065F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C065F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065FF"/>
  </w:style>
  <w:style w:type="paragraph" w:styleId="Titolo">
    <w:name w:val="Title"/>
    <w:basedOn w:val="normal"/>
    <w:next w:val="normal"/>
    <w:rsid w:val="00C065FF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rsid w:val="00C065F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rpredefinitoparagrafo3">
    <w:name w:val="Car. predefinito paragrafo3"/>
    <w:rsid w:val="00C065FF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sid w:val="00C065FF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sid w:val="00C065FF"/>
    <w:rPr>
      <w:w w:val="100"/>
      <w:position w:val="-1"/>
      <w:effect w:val="none"/>
      <w:vertAlign w:val="baseline"/>
      <w:cs w:val="0"/>
      <w:em w:val="none"/>
    </w:rPr>
  </w:style>
  <w:style w:type="character" w:customStyle="1" w:styleId="TestofumettoCarattere">
    <w:name w:val="Testo fumetto Carattere"/>
    <w:rsid w:val="00C065FF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bidi="hi-IN"/>
    </w:rPr>
  </w:style>
  <w:style w:type="paragraph" w:customStyle="1" w:styleId="Titolo10">
    <w:name w:val="Titolo1"/>
    <w:next w:val="Corpodeltesto"/>
    <w:rsid w:val="00C065F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ltesto">
    <w:name w:val="Body Text"/>
    <w:rsid w:val="00C065FF"/>
    <w:pPr>
      <w:spacing w:after="120"/>
    </w:pPr>
  </w:style>
  <w:style w:type="paragraph" w:styleId="Elenco">
    <w:name w:val="List"/>
    <w:basedOn w:val="Corpodeltesto"/>
    <w:rsid w:val="00C065FF"/>
  </w:style>
  <w:style w:type="paragraph" w:styleId="Didascalia">
    <w:name w:val="caption"/>
    <w:rsid w:val="00C065FF"/>
    <w:pPr>
      <w:suppressLineNumbers/>
      <w:spacing w:before="120" w:after="120"/>
    </w:pPr>
    <w:rPr>
      <w:i/>
      <w:iCs/>
    </w:rPr>
  </w:style>
  <w:style w:type="paragraph" w:customStyle="1" w:styleId="Indice">
    <w:name w:val="Indice"/>
    <w:rsid w:val="00C065FF"/>
    <w:pPr>
      <w:suppressLineNumbers/>
    </w:pPr>
  </w:style>
  <w:style w:type="paragraph" w:customStyle="1" w:styleId="Intestazione3">
    <w:name w:val="Intestazione3"/>
    <w:next w:val="Corpodeltesto"/>
    <w:rsid w:val="00C065F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Didascalia3">
    <w:name w:val="Didascalia3"/>
    <w:rsid w:val="00C065FF"/>
    <w:pPr>
      <w:suppressLineNumbers/>
      <w:spacing w:before="120" w:after="120"/>
    </w:pPr>
    <w:rPr>
      <w:i/>
      <w:iCs/>
    </w:rPr>
  </w:style>
  <w:style w:type="paragraph" w:customStyle="1" w:styleId="Intestazione2">
    <w:name w:val="Intestazione2"/>
    <w:next w:val="Corpodeltesto"/>
    <w:rsid w:val="00C065F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2">
    <w:name w:val="Didascalia2"/>
    <w:rsid w:val="00C065FF"/>
    <w:pPr>
      <w:suppressLineNumbers/>
      <w:spacing w:before="120" w:after="120"/>
    </w:pPr>
    <w:rPr>
      <w:i/>
      <w:iCs/>
    </w:rPr>
  </w:style>
  <w:style w:type="paragraph" w:customStyle="1" w:styleId="Intestazione1">
    <w:name w:val="Intestazione1"/>
    <w:next w:val="Corpodeltesto"/>
    <w:rsid w:val="00C065F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rsid w:val="00C065FF"/>
    <w:pPr>
      <w:suppressLineNumbers/>
      <w:spacing w:before="120" w:after="120"/>
    </w:pPr>
    <w:rPr>
      <w:i/>
      <w:iCs/>
    </w:rPr>
  </w:style>
  <w:style w:type="paragraph" w:customStyle="1" w:styleId="Contenutotabella">
    <w:name w:val="Contenuto tabella"/>
    <w:rsid w:val="00C065FF"/>
    <w:pPr>
      <w:suppressLineNumbers/>
    </w:pPr>
  </w:style>
  <w:style w:type="paragraph" w:customStyle="1" w:styleId="Intestazionetabella">
    <w:name w:val="Intestazione tabella"/>
    <w:basedOn w:val="Contenutotabella"/>
    <w:rsid w:val="00C065FF"/>
    <w:pPr>
      <w:jc w:val="center"/>
    </w:pPr>
    <w:rPr>
      <w:b/>
      <w:bCs/>
    </w:rPr>
  </w:style>
  <w:style w:type="paragraph" w:styleId="Testofumetto">
    <w:name w:val="Balloon Text"/>
    <w:rsid w:val="00C065FF"/>
    <w:rPr>
      <w:rFonts w:ascii="Tahoma" w:eastAsia="SimSun" w:hAnsi="Tahoma" w:cs="Tahoma"/>
      <w:sz w:val="16"/>
      <w:szCs w:val="14"/>
    </w:rPr>
  </w:style>
  <w:style w:type="paragraph" w:customStyle="1" w:styleId="Titolotabella">
    <w:name w:val="Titolo tabella"/>
    <w:basedOn w:val="Contenutotabella"/>
    <w:rsid w:val="00C065FF"/>
    <w:pPr>
      <w:jc w:val="center"/>
    </w:pPr>
    <w:rPr>
      <w:b/>
      <w:bCs/>
    </w:rPr>
  </w:style>
  <w:style w:type="table" w:customStyle="1" w:styleId="a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ottotitolo">
    <w:name w:val="Subtitle"/>
    <w:basedOn w:val="normal"/>
    <w:next w:val="normal"/>
    <w:rsid w:val="00C065F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0"/>
    <w:rsid w:val="00C065FF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NpGqv+0efnTzpvpTAuwhbHBzbQ==">CgMxLjAyDmgueXFqazZsaHBqdjBqOAByITFyaXZkQ1BORXhkczN5YWwtQlBfS2FJeWE4aXlQSjUzbw==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692</Words>
  <Characters>3948</Characters>
  <Application>Microsoft Office Word</Application>
  <DocSecurity>0</DocSecurity>
  <Lines>32</Lines>
  <Paragraphs>9</Paragraphs>
  <ScaleCrop>false</ScaleCrop>
  <Company/>
  <LinksUpToDate>false</LinksUpToDate>
  <CharactersWithSpaces>4631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oliosi</dc:creator>
  <cp:lastModifiedBy>fabio</cp:lastModifiedBy>
  <cp:revision>2</cp:revision>
  <dcterms:created xsi:type="dcterms:W3CDTF">2026-05-05T16:23:00Z</dcterms:created>
  <dcterms:modified xsi:type="dcterms:W3CDTF">2026-05-05T16:23:00Z</dcterms:modified>
</cp:coreProperties>
</file>