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3C2D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I.P.S.I.A.  "Primo Levi" – Parma</w:t>
      </w:r>
    </w:p>
    <w:p w14:paraId="3E1B3369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4900B4D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50E5FBE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Docente ___________________________________________  data ____________classe ________</w:t>
      </w:r>
    </w:p>
    <w:p w14:paraId="637BBC89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6DED15A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4D122C62" w14:textId="4580EF23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Accertamento dell</w:t>
      </w:r>
      <w:r w:rsidR="006A55AB">
        <w:rPr>
          <w:b/>
          <w:color w:val="000000"/>
        </w:rPr>
        <w:t>e</w:t>
      </w:r>
      <w:r>
        <w:rPr>
          <w:b/>
          <w:color w:val="000000"/>
        </w:rPr>
        <w:t xml:space="preserve"> competenz</w:t>
      </w:r>
      <w:r w:rsidR="006A55AB">
        <w:rPr>
          <w:b/>
          <w:color w:val="000000"/>
        </w:rPr>
        <w:t>e</w:t>
      </w:r>
      <w:r>
        <w:rPr>
          <w:b/>
          <w:color w:val="000000"/>
        </w:rPr>
        <w:t xml:space="preserve"> </w:t>
      </w:r>
      <w:r w:rsidR="006A55AB">
        <w:rPr>
          <w:b/>
          <w:color w:val="000000"/>
        </w:rPr>
        <w:t>alfabetiche funzionali - comunicazione</w:t>
      </w:r>
      <w:r>
        <w:rPr>
          <w:b/>
          <w:color w:val="000000"/>
        </w:rPr>
        <w:t xml:space="preserve"> nella disciplina Lingua italiana:</w:t>
      </w:r>
    </w:p>
    <w:p w14:paraId="72E59B86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D8C54BE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3B9C00F9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600A91C3" w14:textId="343B5507" w:rsidR="008B3897" w:rsidRDefault="00F02ABD" w:rsidP="006A55A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</w:rPr>
      </w:pPr>
      <w:r>
        <w:rPr>
          <w:b/>
          <w:color w:val="000000"/>
        </w:rPr>
        <w:t xml:space="preserve">                                                                                                                                                            acquisita                                                                     </w:t>
      </w: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47"/>
      </w:tblGrid>
      <w:tr w:rsidR="008B3897" w14:paraId="37EC3FB7" w14:textId="77777777">
        <w:tc>
          <w:tcPr>
            <w:tcW w:w="1985" w:type="dxa"/>
          </w:tcPr>
          <w:p w14:paraId="1086C1B5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bookmarkStart w:id="0" w:name="_Hlk222386300"/>
            <w:r>
              <w:rPr>
                <w:b/>
                <w:color w:val="000000"/>
              </w:rPr>
              <w:t>Da valutare</w:t>
            </w:r>
          </w:p>
          <w:p w14:paraId="1CC1E465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5563AD8A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</w:tc>
        <w:tc>
          <w:tcPr>
            <w:tcW w:w="546" w:type="dxa"/>
          </w:tcPr>
          <w:p w14:paraId="6C055F79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47" w:type="dxa"/>
          </w:tcPr>
          <w:p w14:paraId="252C84B8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6A55AB" w14:paraId="400B1CD0" w14:textId="77777777">
        <w:tc>
          <w:tcPr>
            <w:tcW w:w="1985" w:type="dxa"/>
          </w:tcPr>
          <w:p w14:paraId="774D0457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  <w:bookmarkStart w:id="1" w:name="_Hlk222386216"/>
          </w:p>
        </w:tc>
        <w:tc>
          <w:tcPr>
            <w:tcW w:w="7422" w:type="dxa"/>
          </w:tcPr>
          <w:p w14:paraId="60AC7809" w14:textId="7C251EF4" w:rsidR="006A55AB" w:rsidRP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</w:rPr>
            </w:pPr>
            <w:r w:rsidRPr="006A55AB">
              <w:rPr>
                <w:bCs/>
                <w:color w:val="000000"/>
              </w:rPr>
              <w:t>Adottare specifiche strategie di lettura e di interazione comunicativa</w:t>
            </w:r>
          </w:p>
        </w:tc>
        <w:tc>
          <w:tcPr>
            <w:tcW w:w="546" w:type="dxa"/>
          </w:tcPr>
          <w:p w14:paraId="5385E9FA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47" w:type="dxa"/>
          </w:tcPr>
          <w:p w14:paraId="536E0D90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8B3897" w14:paraId="5EA76612" w14:textId="77777777">
        <w:tc>
          <w:tcPr>
            <w:tcW w:w="1985" w:type="dxa"/>
          </w:tcPr>
          <w:p w14:paraId="7D552425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658A962" w14:textId="24060F21" w:rsidR="008B3897" w:rsidRPr="006A55AB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Comprendere testi di diversa tipologia e complessità</w:t>
            </w:r>
            <w:r w:rsidR="006A55AB">
              <w:rPr>
                <w:color w:val="000000"/>
              </w:rPr>
              <w:t xml:space="preserve"> prodotti da una pluralità di canali comunicativi</w:t>
            </w:r>
          </w:p>
        </w:tc>
        <w:tc>
          <w:tcPr>
            <w:tcW w:w="546" w:type="dxa"/>
          </w:tcPr>
          <w:p w14:paraId="5266FDE0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4265C15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6A55AB" w14:paraId="08288FEB" w14:textId="77777777">
        <w:tc>
          <w:tcPr>
            <w:tcW w:w="1985" w:type="dxa"/>
          </w:tcPr>
          <w:p w14:paraId="77E4D892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21556169" w14:textId="72550D8D" w:rsidR="006A55AB" w:rsidRP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Identificare le informazioni e i diversi punti di vista di testi o fonti di diversa natura</w:t>
            </w:r>
          </w:p>
        </w:tc>
        <w:tc>
          <w:tcPr>
            <w:tcW w:w="546" w:type="dxa"/>
          </w:tcPr>
          <w:p w14:paraId="6386C319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3F77AA3" w14:textId="77777777" w:rsid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1813C1D6" w14:textId="77777777">
        <w:tc>
          <w:tcPr>
            <w:tcW w:w="1985" w:type="dxa"/>
          </w:tcPr>
          <w:p w14:paraId="5703B59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459BDF7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Applicare tecniche di redazione di testi di diversa tipologia e complessità</w:t>
            </w:r>
          </w:p>
        </w:tc>
        <w:tc>
          <w:tcPr>
            <w:tcW w:w="546" w:type="dxa"/>
          </w:tcPr>
          <w:p w14:paraId="41D98658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103C119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2B203E9D" w14:textId="77777777">
        <w:tc>
          <w:tcPr>
            <w:tcW w:w="1985" w:type="dxa"/>
          </w:tcPr>
          <w:p w14:paraId="48FFFBD8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F6D63CA" w14:textId="47130C03" w:rsidR="008B3897" w:rsidRPr="006A55AB" w:rsidRDefault="006A55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Applicare criteri di lettura e interpretazione dei beni storici</w:t>
            </w:r>
            <w:r w:rsidR="00DE2B26">
              <w:rPr>
                <w:color w:val="000000"/>
              </w:rPr>
              <w:t>, culturali ed artistici con particolare riferimento al proprio territorio.</w:t>
            </w:r>
          </w:p>
        </w:tc>
        <w:tc>
          <w:tcPr>
            <w:tcW w:w="546" w:type="dxa"/>
          </w:tcPr>
          <w:p w14:paraId="4299F97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8038C0B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036C349D" w14:textId="77777777">
        <w:tc>
          <w:tcPr>
            <w:tcW w:w="1985" w:type="dxa"/>
          </w:tcPr>
          <w:p w14:paraId="0F0EE4DB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96E548A" w14:textId="644B1B2A" w:rsidR="008B3897" w:rsidRP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Utilizzare semplici tecniche e strumenti delle arti visive per esprimere concetti, vissuti, esperienze.</w:t>
            </w:r>
          </w:p>
        </w:tc>
        <w:tc>
          <w:tcPr>
            <w:tcW w:w="546" w:type="dxa"/>
          </w:tcPr>
          <w:p w14:paraId="28AE07B4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76A4880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0CEB7F38" w14:textId="77777777">
        <w:tc>
          <w:tcPr>
            <w:tcW w:w="1985" w:type="dxa"/>
          </w:tcPr>
          <w:p w14:paraId="692B23E7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70D4FF3" w14:textId="77777777" w:rsidR="008B3897" w:rsidRDefault="00F02A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546" w:type="dxa"/>
          </w:tcPr>
          <w:p w14:paraId="14C100DC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B4ABAC2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14FC84E0" w14:textId="77777777">
        <w:tc>
          <w:tcPr>
            <w:tcW w:w="1985" w:type="dxa"/>
          </w:tcPr>
          <w:p w14:paraId="417C398C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5B87E29" w14:textId="4C7A3339" w:rsidR="008B3897" w:rsidRP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DE2B26">
              <w:rPr>
                <w:color w:val="000000"/>
              </w:rPr>
              <w:t>Elementi di comunicazione interpersonale in contesti formali, organizzativi e professionali</w:t>
            </w:r>
          </w:p>
        </w:tc>
        <w:tc>
          <w:tcPr>
            <w:tcW w:w="546" w:type="dxa"/>
          </w:tcPr>
          <w:p w14:paraId="21CCBD9E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6931E41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6FA12921" w14:textId="77777777">
        <w:tc>
          <w:tcPr>
            <w:tcW w:w="1985" w:type="dxa"/>
          </w:tcPr>
          <w:p w14:paraId="3682300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B78A421" w14:textId="766CAF7B" w:rsidR="008B3897" w:rsidRP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DE2B26">
              <w:rPr>
                <w:color w:val="000000"/>
              </w:rPr>
              <w:t>Strutture ed elementi fondamentali del sistema della lingua italiana: fonologia, morfologia, sintassi, lessico</w:t>
            </w:r>
          </w:p>
        </w:tc>
        <w:tc>
          <w:tcPr>
            <w:tcW w:w="546" w:type="dxa"/>
          </w:tcPr>
          <w:p w14:paraId="1E3D52F1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1A3AFEF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8B3897" w14:paraId="35034706" w14:textId="77777777">
        <w:tc>
          <w:tcPr>
            <w:tcW w:w="1985" w:type="dxa"/>
          </w:tcPr>
          <w:p w14:paraId="14B3D7DE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26D234F" w14:textId="7B878127" w:rsidR="008B3897" w:rsidRPr="00DE2B26" w:rsidRDefault="00DE2B26" w:rsidP="00DE2B26">
            <w:pPr>
              <w:widowControl/>
              <w:spacing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Elementi fondamentali del patrimonio culturale letterario italiano nella prospettiva della riflessione sulla lingua e del suo uso</w:t>
            </w:r>
          </w:p>
        </w:tc>
        <w:tc>
          <w:tcPr>
            <w:tcW w:w="546" w:type="dxa"/>
          </w:tcPr>
          <w:p w14:paraId="3FF0685D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4E08963" w14:textId="77777777" w:rsidR="008B3897" w:rsidRDefault="008B38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E2B26" w14:paraId="5544A0E9" w14:textId="77777777">
        <w:tc>
          <w:tcPr>
            <w:tcW w:w="1985" w:type="dxa"/>
          </w:tcPr>
          <w:p w14:paraId="5583AC1C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76E840A" w14:textId="127039BE" w:rsidR="00DE2B26" w:rsidRPr="00DE2B26" w:rsidRDefault="00DE2B26" w:rsidP="00DE2B26">
            <w:pPr>
              <w:widowControl/>
              <w:spacing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Strutture essenziali dei testi funzionali</w:t>
            </w:r>
          </w:p>
        </w:tc>
        <w:tc>
          <w:tcPr>
            <w:tcW w:w="546" w:type="dxa"/>
          </w:tcPr>
          <w:p w14:paraId="25CC539E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AB0A207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E2B26" w14:paraId="4C276365" w14:textId="77777777">
        <w:tc>
          <w:tcPr>
            <w:tcW w:w="1985" w:type="dxa"/>
          </w:tcPr>
          <w:p w14:paraId="7046A97C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78BB10E3" w14:textId="77777777" w:rsidR="00DE2B26" w:rsidRPr="00DE2B26" w:rsidRDefault="00DE2B26" w:rsidP="00DE2B26">
            <w:pPr>
              <w:widowControl/>
              <w:spacing w:line="243" w:lineRule="auto"/>
              <w:ind w:leftChars="0" w:left="0" w:right="302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Tecniche di produzione scritta, anche</w:t>
            </w:r>
          </w:p>
          <w:p w14:paraId="61E0E09F" w14:textId="46112DC6" w:rsidR="00DE2B26" w:rsidRPr="00DE2B26" w:rsidRDefault="00DE2B26" w:rsidP="006D5FB8">
            <w:pPr>
              <w:widowControl/>
              <w:spacing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professionale</w:t>
            </w:r>
          </w:p>
        </w:tc>
        <w:tc>
          <w:tcPr>
            <w:tcW w:w="546" w:type="dxa"/>
          </w:tcPr>
          <w:p w14:paraId="0B16273B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6BEBB263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E2B26" w14:paraId="3DCF1029" w14:textId="77777777">
        <w:tc>
          <w:tcPr>
            <w:tcW w:w="1985" w:type="dxa"/>
          </w:tcPr>
          <w:p w14:paraId="066D9BBD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5FC4D4F" w14:textId="37F7E42B" w:rsidR="00DE2B26" w:rsidRPr="00DE2B26" w:rsidRDefault="00DE2B26" w:rsidP="00DE2B26">
            <w:pPr>
              <w:widowControl/>
              <w:spacing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Principali forme di espressione artistica ed elementi fondamentali di lettura delle opere d’arte</w:t>
            </w:r>
          </w:p>
        </w:tc>
        <w:tc>
          <w:tcPr>
            <w:tcW w:w="546" w:type="dxa"/>
          </w:tcPr>
          <w:p w14:paraId="2B2E8EE7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42D02BE" w14:textId="77777777" w:rsidR="00DE2B26" w:rsidRDefault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DE2B26" w14:paraId="1B8D1253" w14:textId="77777777">
        <w:tc>
          <w:tcPr>
            <w:tcW w:w="1985" w:type="dxa"/>
          </w:tcPr>
          <w:p w14:paraId="0C277CEF" w14:textId="3012B238" w:rsidR="00DE2B26" w:rsidRDefault="00DE2B26" w:rsidP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61F0A102" w14:textId="0F9D1569" w:rsidR="00DE2B26" w:rsidRPr="00DE2B26" w:rsidRDefault="00DE2B26" w:rsidP="00DE2B26">
            <w:pPr>
              <w:widowControl/>
              <w:spacing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Aspetti caratteristici del patrimonio ambientale e urbanistico e principali monumenti storico-artistici del proprio territorio</w:t>
            </w:r>
          </w:p>
        </w:tc>
        <w:tc>
          <w:tcPr>
            <w:tcW w:w="546" w:type="dxa"/>
          </w:tcPr>
          <w:p w14:paraId="675DAECE" w14:textId="584BDA2C" w:rsidR="00DE2B26" w:rsidRDefault="00DE2B26" w:rsidP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1007EFF4" w14:textId="70FD9CED" w:rsidR="00DE2B26" w:rsidRDefault="00DE2B26" w:rsidP="00DE2B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bookmarkEnd w:id="1"/>
      <w:bookmarkEnd w:id="0"/>
    </w:tbl>
    <w:p w14:paraId="59C88386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7C6A9D6B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12607BC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B03867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14B8FC0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2AD69BE2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0626EC7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1E4B6AE1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4E4FE9B1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6AC50EBA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5A06D573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I.P.S.I.A.  "Primo Levi" – Parma</w:t>
      </w:r>
    </w:p>
    <w:p w14:paraId="53378C7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1515B74F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D261D00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  <w:r>
        <w:rPr>
          <w:b/>
          <w:color w:val="000000"/>
        </w:rPr>
        <w:t>Cognome e nome ___________________________________________  data ____________classe ________</w:t>
      </w:r>
    </w:p>
    <w:p w14:paraId="3A3377E5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74D91DF5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304C2502" w14:textId="77777777" w:rsidR="00F02ABD" w:rsidRDefault="00F02ABD" w:rsidP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Accertamento delle competenze alfabetiche funzionali - comunicazione nella disciplina Lingua italiana:</w:t>
      </w:r>
    </w:p>
    <w:p w14:paraId="38E8AAA1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E196A34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p w14:paraId="000BF428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>Nella presente evidenza sono testate le capacità e/o conoscenze che risultano barrate nella tabella.</w:t>
      </w:r>
    </w:p>
    <w:p w14:paraId="65A25CE6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</w:p>
    <w:tbl>
      <w:tblPr>
        <w:tblStyle w:val="a"/>
        <w:tblW w:w="10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422"/>
        <w:gridCol w:w="546"/>
        <w:gridCol w:w="547"/>
      </w:tblGrid>
      <w:tr w:rsidR="00F02ABD" w14:paraId="2C468DD9" w14:textId="77777777" w:rsidTr="009623C7">
        <w:tc>
          <w:tcPr>
            <w:tcW w:w="1985" w:type="dxa"/>
          </w:tcPr>
          <w:p w14:paraId="1AB54076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Da valutare</w:t>
            </w:r>
          </w:p>
          <w:p w14:paraId="36769CF3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(indica con una X le voci da testare nella prova)</w:t>
            </w:r>
          </w:p>
        </w:tc>
        <w:tc>
          <w:tcPr>
            <w:tcW w:w="7422" w:type="dxa"/>
          </w:tcPr>
          <w:p w14:paraId="7F6FE4F3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Capacità</w:t>
            </w:r>
          </w:p>
        </w:tc>
        <w:tc>
          <w:tcPr>
            <w:tcW w:w="546" w:type="dxa"/>
          </w:tcPr>
          <w:p w14:paraId="02AF33D8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Si</w:t>
            </w:r>
          </w:p>
        </w:tc>
        <w:tc>
          <w:tcPr>
            <w:tcW w:w="547" w:type="dxa"/>
          </w:tcPr>
          <w:p w14:paraId="166498CC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b/>
                <w:color w:val="000000"/>
              </w:rPr>
              <w:t>No</w:t>
            </w:r>
          </w:p>
        </w:tc>
      </w:tr>
      <w:tr w:rsidR="00F02ABD" w14:paraId="625D5DD9" w14:textId="77777777" w:rsidTr="009623C7">
        <w:tc>
          <w:tcPr>
            <w:tcW w:w="1985" w:type="dxa"/>
          </w:tcPr>
          <w:p w14:paraId="29BC901B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7422" w:type="dxa"/>
          </w:tcPr>
          <w:p w14:paraId="41F12038" w14:textId="77777777" w:rsidR="00F02ABD" w:rsidRPr="006A55AB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Cs/>
                <w:color w:val="000000"/>
              </w:rPr>
            </w:pPr>
            <w:r w:rsidRPr="006A55AB">
              <w:rPr>
                <w:bCs/>
                <w:color w:val="000000"/>
              </w:rPr>
              <w:t>Adottare specifiche strategie di lettura e di interazione comunicativa</w:t>
            </w:r>
          </w:p>
        </w:tc>
        <w:tc>
          <w:tcPr>
            <w:tcW w:w="546" w:type="dxa"/>
          </w:tcPr>
          <w:p w14:paraId="5A6DD7F6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  <w:tc>
          <w:tcPr>
            <w:tcW w:w="547" w:type="dxa"/>
          </w:tcPr>
          <w:p w14:paraId="4302ED7B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color w:val="000000"/>
              </w:rPr>
            </w:pPr>
          </w:p>
        </w:tc>
      </w:tr>
      <w:tr w:rsidR="00F02ABD" w14:paraId="74EED7A4" w14:textId="77777777" w:rsidTr="009623C7">
        <w:tc>
          <w:tcPr>
            <w:tcW w:w="1985" w:type="dxa"/>
          </w:tcPr>
          <w:p w14:paraId="32E649B1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7A5C871" w14:textId="77777777" w:rsidR="00F02ABD" w:rsidRPr="006A55AB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Comprendere testi di diversa tipologia e complessità prodotti da una pluralità di canali comunicativi</w:t>
            </w:r>
          </w:p>
        </w:tc>
        <w:tc>
          <w:tcPr>
            <w:tcW w:w="546" w:type="dxa"/>
          </w:tcPr>
          <w:p w14:paraId="3E077948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FC49E04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093E7380" w14:textId="77777777" w:rsidTr="009623C7">
        <w:tc>
          <w:tcPr>
            <w:tcW w:w="1985" w:type="dxa"/>
          </w:tcPr>
          <w:p w14:paraId="09D3A6C4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17B16E2B" w14:textId="77777777" w:rsidR="00F02ABD" w:rsidRPr="006A55AB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Identificare le informazioni e i diversi punti di vista di testi o fonti di diversa natura</w:t>
            </w:r>
          </w:p>
        </w:tc>
        <w:tc>
          <w:tcPr>
            <w:tcW w:w="546" w:type="dxa"/>
          </w:tcPr>
          <w:p w14:paraId="0CDC2D9C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75CE5FCF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4DFAF576" w14:textId="77777777" w:rsidTr="009623C7">
        <w:tc>
          <w:tcPr>
            <w:tcW w:w="1985" w:type="dxa"/>
          </w:tcPr>
          <w:p w14:paraId="3BE1AD2C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5BBD4940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Applicare tecniche di redazione di testi di diversa tipologia e complessità</w:t>
            </w:r>
          </w:p>
        </w:tc>
        <w:tc>
          <w:tcPr>
            <w:tcW w:w="546" w:type="dxa"/>
          </w:tcPr>
          <w:p w14:paraId="07AFF50B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045863D8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67F5015E" w14:textId="77777777" w:rsidTr="009623C7">
        <w:tc>
          <w:tcPr>
            <w:tcW w:w="1985" w:type="dxa"/>
          </w:tcPr>
          <w:p w14:paraId="2FA79F36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4C93B14F" w14:textId="77777777" w:rsidR="00F02ABD" w:rsidRPr="006A55AB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Applicare criteri di lettura e interpretazione dei beni storici, culturali ed artistici con particolare riferimento al proprio territorio.</w:t>
            </w:r>
          </w:p>
        </w:tc>
        <w:tc>
          <w:tcPr>
            <w:tcW w:w="546" w:type="dxa"/>
          </w:tcPr>
          <w:p w14:paraId="5906039B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6C53E54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1FA146A6" w14:textId="77777777" w:rsidTr="009623C7">
        <w:tc>
          <w:tcPr>
            <w:tcW w:w="1985" w:type="dxa"/>
          </w:tcPr>
          <w:p w14:paraId="3D425FB8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65EF740" w14:textId="77777777" w:rsidR="00F02ABD" w:rsidRPr="00DE2B26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</w:rPr>
              <w:t>Utilizzare semplici tecniche e strumenti delle arti visive per esprimere concetti, vissuti, esperienze.</w:t>
            </w:r>
          </w:p>
        </w:tc>
        <w:tc>
          <w:tcPr>
            <w:tcW w:w="546" w:type="dxa"/>
          </w:tcPr>
          <w:p w14:paraId="7440312E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DABB73B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6C4558E0" w14:textId="77777777" w:rsidTr="009623C7">
        <w:tc>
          <w:tcPr>
            <w:tcW w:w="1985" w:type="dxa"/>
          </w:tcPr>
          <w:p w14:paraId="09201D95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01B9759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Conoscenze</w:t>
            </w:r>
          </w:p>
        </w:tc>
        <w:tc>
          <w:tcPr>
            <w:tcW w:w="546" w:type="dxa"/>
          </w:tcPr>
          <w:p w14:paraId="2D8A1058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24A1BFBC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103B97EA" w14:textId="77777777" w:rsidTr="009623C7">
        <w:tc>
          <w:tcPr>
            <w:tcW w:w="1985" w:type="dxa"/>
          </w:tcPr>
          <w:p w14:paraId="3B6F7173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3D602E28" w14:textId="77777777" w:rsidR="00F02ABD" w:rsidRPr="00DE2B26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DE2B26">
              <w:rPr>
                <w:color w:val="000000"/>
              </w:rPr>
              <w:t>Elementi di comunicazione interpersonale in contesti formali, organizzativi e professionali</w:t>
            </w:r>
          </w:p>
        </w:tc>
        <w:tc>
          <w:tcPr>
            <w:tcW w:w="546" w:type="dxa"/>
          </w:tcPr>
          <w:p w14:paraId="2DD78528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401C1417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7788F686" w14:textId="77777777" w:rsidTr="009623C7">
        <w:tc>
          <w:tcPr>
            <w:tcW w:w="1985" w:type="dxa"/>
          </w:tcPr>
          <w:p w14:paraId="593FB284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7BB048DE" w14:textId="77777777" w:rsidR="00F02ABD" w:rsidRPr="00DE2B26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</w:rPr>
            </w:pPr>
            <w:r w:rsidRPr="00DE2B26">
              <w:rPr>
                <w:color w:val="000000"/>
              </w:rPr>
              <w:t>Strutture ed elementi fondamentali del sistema della lingua italiana: fonologia, morfologia, sintassi, lessico</w:t>
            </w:r>
          </w:p>
        </w:tc>
        <w:tc>
          <w:tcPr>
            <w:tcW w:w="546" w:type="dxa"/>
          </w:tcPr>
          <w:p w14:paraId="34E86176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1EFCC99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2EAAC556" w14:textId="77777777" w:rsidTr="009623C7">
        <w:tc>
          <w:tcPr>
            <w:tcW w:w="1985" w:type="dxa"/>
          </w:tcPr>
          <w:p w14:paraId="5C6676ED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61ED52DD" w14:textId="77777777" w:rsidR="00F02ABD" w:rsidRPr="00DE2B26" w:rsidRDefault="00F02ABD" w:rsidP="009623C7">
            <w:pPr>
              <w:widowControl/>
              <w:spacing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Elementi fondamentali del patrimonio culturale letterario italiano nella prospettiva della riflessione sulla lingua e del suo uso</w:t>
            </w:r>
          </w:p>
        </w:tc>
        <w:tc>
          <w:tcPr>
            <w:tcW w:w="546" w:type="dxa"/>
          </w:tcPr>
          <w:p w14:paraId="6890D049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16935EDB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344D8472" w14:textId="77777777" w:rsidTr="009623C7">
        <w:tc>
          <w:tcPr>
            <w:tcW w:w="1985" w:type="dxa"/>
          </w:tcPr>
          <w:p w14:paraId="68613C8C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755CAB8F" w14:textId="77777777" w:rsidR="00F02ABD" w:rsidRPr="00DE2B26" w:rsidRDefault="00F02ABD" w:rsidP="009623C7">
            <w:pPr>
              <w:widowControl/>
              <w:spacing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Strutture essenziali dei testi funzionali</w:t>
            </w:r>
          </w:p>
        </w:tc>
        <w:tc>
          <w:tcPr>
            <w:tcW w:w="546" w:type="dxa"/>
          </w:tcPr>
          <w:p w14:paraId="7F2E91F2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38A1DAA3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62F519DE" w14:textId="77777777" w:rsidTr="009623C7">
        <w:tc>
          <w:tcPr>
            <w:tcW w:w="1985" w:type="dxa"/>
          </w:tcPr>
          <w:p w14:paraId="1CDECC1A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2A48CE40" w14:textId="77777777" w:rsidR="00F02ABD" w:rsidRPr="00DE2B26" w:rsidRDefault="00F02ABD" w:rsidP="009623C7">
            <w:pPr>
              <w:widowControl/>
              <w:spacing w:line="243" w:lineRule="auto"/>
              <w:ind w:leftChars="0" w:left="0" w:right="302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Tecniche di produzione scritta, anche</w:t>
            </w:r>
          </w:p>
          <w:p w14:paraId="6788A536" w14:textId="1C15E0B8" w:rsidR="00F02ABD" w:rsidRPr="00DE2B26" w:rsidRDefault="00F02ABD" w:rsidP="006D5FB8">
            <w:pPr>
              <w:widowControl/>
              <w:spacing w:line="259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professionale</w:t>
            </w:r>
          </w:p>
        </w:tc>
        <w:tc>
          <w:tcPr>
            <w:tcW w:w="546" w:type="dxa"/>
          </w:tcPr>
          <w:p w14:paraId="003708C0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A575217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6F4B6256" w14:textId="77777777" w:rsidTr="009623C7">
        <w:tc>
          <w:tcPr>
            <w:tcW w:w="1985" w:type="dxa"/>
          </w:tcPr>
          <w:p w14:paraId="6FEE35E2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20960FF2" w14:textId="77777777" w:rsidR="00F02ABD" w:rsidRPr="00DE2B26" w:rsidRDefault="00F02ABD" w:rsidP="009623C7">
            <w:pPr>
              <w:widowControl/>
              <w:spacing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Principali forme di espressione artistica ed elementi fondamentali di lettura delle opere d’arte</w:t>
            </w:r>
          </w:p>
        </w:tc>
        <w:tc>
          <w:tcPr>
            <w:tcW w:w="546" w:type="dxa"/>
          </w:tcPr>
          <w:p w14:paraId="37EE7FAC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3A4AB45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  <w:tr w:rsidR="00F02ABD" w14:paraId="7EBD5982" w14:textId="77777777" w:rsidTr="009623C7">
        <w:tc>
          <w:tcPr>
            <w:tcW w:w="1985" w:type="dxa"/>
          </w:tcPr>
          <w:p w14:paraId="3A086924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</w:rPr>
            </w:pPr>
          </w:p>
        </w:tc>
        <w:tc>
          <w:tcPr>
            <w:tcW w:w="7422" w:type="dxa"/>
          </w:tcPr>
          <w:p w14:paraId="6FB65321" w14:textId="77777777" w:rsidR="00F02ABD" w:rsidRPr="00DE2B26" w:rsidRDefault="00F02ABD" w:rsidP="009623C7">
            <w:pPr>
              <w:widowControl/>
              <w:spacing w:line="243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DE2B26">
              <w:rPr>
                <w:color w:val="000000"/>
              </w:rPr>
              <w:t>Aspetti caratteristici del patrimonio ambientale e urbanistico e principali monumenti storico-artistici del proprio territorio</w:t>
            </w:r>
          </w:p>
        </w:tc>
        <w:tc>
          <w:tcPr>
            <w:tcW w:w="546" w:type="dxa"/>
          </w:tcPr>
          <w:p w14:paraId="40A01D03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  <w:tc>
          <w:tcPr>
            <w:tcW w:w="547" w:type="dxa"/>
          </w:tcPr>
          <w:p w14:paraId="5985D807" w14:textId="77777777" w:rsidR="00F02ABD" w:rsidRDefault="00F02ABD" w:rsidP="009623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</w:p>
        </w:tc>
      </w:tr>
    </w:tbl>
    <w:p w14:paraId="20D2D081" w14:textId="77777777" w:rsidR="008B3897" w:rsidRDefault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 </w:t>
      </w:r>
    </w:p>
    <w:p w14:paraId="29B65BD5" w14:textId="77777777" w:rsidR="008B3897" w:rsidRDefault="008B389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6A3CD0AF" w14:textId="7384E9BB" w:rsidR="008B3897" w:rsidRDefault="00F02ABD" w:rsidP="00F02AB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</w:rPr>
      </w:pPr>
      <w:r>
        <w:rPr>
          <w:color w:val="000000"/>
        </w:rPr>
        <w:t>FIRMA DEL DOCENTE</w:t>
      </w:r>
    </w:p>
    <w:sectPr w:rsidR="008B3897">
      <w:pgSz w:w="11906" w:h="16838"/>
      <w:pgMar w:top="568" w:right="566" w:bottom="426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897"/>
    <w:rsid w:val="006A55AB"/>
    <w:rsid w:val="006D5FB8"/>
    <w:rsid w:val="008B3897"/>
    <w:rsid w:val="00D96407"/>
    <w:rsid w:val="00DE2B26"/>
    <w:rsid w:val="00F0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1C5FD"/>
  <w15:docId w15:val="{FB7F971B-E745-4CBF-BC0C-3E71D7914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kern w:val="1"/>
      <w:position w:val="-1"/>
      <w:sz w:val="24"/>
      <w:szCs w:val="24"/>
      <w:lang w:eastAsia="ar-S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rFonts w:ascii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Carpredefinitoparagrafo1">
    <w:name w:val="Car. predefinito paragrafo1"/>
    <w:rPr>
      <w:w w:val="100"/>
      <w:position w:val="-1"/>
      <w:effect w:val="none"/>
      <w:vertAlign w:val="baseline"/>
      <w:cs w:val="0"/>
      <w:em w:val="none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orpodeltesto">
    <w:name w:val="Corpo del testo"/>
    <w:basedOn w:val="Normale"/>
    <w:pPr>
      <w:spacing w:after="120"/>
    </w:p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xyg3LG0xyUmcDx4SgENfQkolxQw==">AMUW2mWNaDTyeGx00rJvmbf/ly6bIbhvi+uA/o3KpOcTgOzVCQnD/X02+t9XCZzL4y4dylYAi5EI/wiyUzv428mUxRWddr8SjpJfsgMaYX9tMDahr931g1A=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CletoOliosi</dc:creator>
  <cp:lastModifiedBy>cleto oliosi</cp:lastModifiedBy>
  <cp:revision>3</cp:revision>
  <dcterms:created xsi:type="dcterms:W3CDTF">2026-02-19T08:41:00Z</dcterms:created>
  <dcterms:modified xsi:type="dcterms:W3CDTF">2026-02-19T16:20:00Z</dcterms:modified>
</cp:coreProperties>
</file>