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C2D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I.P.S.I.A.  "Primo Levi" – Parma</w:t>
      </w:r>
    </w:p>
    <w:p w14:paraId="3E1B336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4900B4D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50E5FBE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Docente ___________________________________________  data ____________classe ________</w:t>
      </w:r>
    </w:p>
    <w:p w14:paraId="637BBC8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DED15A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D122C62" w14:textId="0854C850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Hlk222416002"/>
      <w:r>
        <w:rPr>
          <w:b/>
          <w:color w:val="000000"/>
        </w:rPr>
        <w:t>Accertamento dell</w:t>
      </w:r>
      <w:r w:rsidR="009137BC">
        <w:rPr>
          <w:b/>
          <w:color w:val="000000"/>
        </w:rPr>
        <w:t>a competenza linguistica</w:t>
      </w:r>
      <w:r>
        <w:rPr>
          <w:b/>
          <w:color w:val="000000"/>
        </w:rPr>
        <w:t xml:space="preserve"> nella disciplina Lingua </w:t>
      </w:r>
      <w:r w:rsidR="009137BC">
        <w:rPr>
          <w:b/>
          <w:color w:val="000000"/>
        </w:rPr>
        <w:t>inglese</w:t>
      </w:r>
      <w:r>
        <w:rPr>
          <w:b/>
          <w:color w:val="000000"/>
        </w:rPr>
        <w:t>:</w:t>
      </w:r>
    </w:p>
    <w:bookmarkEnd w:id="0"/>
    <w:p w14:paraId="72E59B8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D8C54BE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B9C00F9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600A91C3" w14:textId="343B5507" w:rsidR="008B3897" w:rsidRDefault="00F02ABD" w:rsidP="006A5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8B3897" w14:paraId="37EC3FB7" w14:textId="77777777" w:rsidTr="009137BC">
        <w:tc>
          <w:tcPr>
            <w:tcW w:w="1985" w:type="dxa"/>
          </w:tcPr>
          <w:p w14:paraId="1086C1B5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" w:name="_Hlk222386300"/>
            <w:r>
              <w:rPr>
                <w:b/>
                <w:color w:val="000000"/>
              </w:rPr>
              <w:t>Da valutare</w:t>
            </w:r>
          </w:p>
          <w:p w14:paraId="1CC1E465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5563AD8A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6C055F79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252C84B8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6A55AB" w14:paraId="400B1CD0" w14:textId="77777777" w:rsidTr="009137BC">
        <w:tc>
          <w:tcPr>
            <w:tcW w:w="1985" w:type="dxa"/>
          </w:tcPr>
          <w:p w14:paraId="774D0457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bookmarkStart w:id="2" w:name="_Hlk222386216"/>
          </w:p>
        </w:tc>
        <w:tc>
          <w:tcPr>
            <w:tcW w:w="7422" w:type="dxa"/>
          </w:tcPr>
          <w:p w14:paraId="60AC7809" w14:textId="10C3F97A" w:rsidR="006A55AB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Identificare i punti principali di semplici testi orali e scritti in lingua standard, relativi ad ambiti di interesse personale e generale, di attualità e attinenti all’ambito professionale</w:t>
            </w:r>
          </w:p>
        </w:tc>
        <w:tc>
          <w:tcPr>
            <w:tcW w:w="546" w:type="dxa"/>
          </w:tcPr>
          <w:p w14:paraId="5385E9FA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536E0D90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B3897" w14:paraId="5EA76612" w14:textId="77777777" w:rsidTr="009137BC">
        <w:tc>
          <w:tcPr>
            <w:tcW w:w="1985" w:type="dxa"/>
          </w:tcPr>
          <w:p w14:paraId="7D55242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658A962" w14:textId="23F12EEE" w:rsidR="008B3897" w:rsidRPr="009137BC" w:rsidRDefault="009137BC" w:rsidP="009137BC">
            <w:pPr>
              <w:widowControl/>
              <w:spacing w:after="160" w:line="243" w:lineRule="auto"/>
              <w:ind w:leftChars="0" w:left="0" w:right="9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Redigere semplici testi di diversa tipologia, relativi a situazioni di vita e professionali</w:t>
            </w:r>
          </w:p>
        </w:tc>
        <w:tc>
          <w:tcPr>
            <w:tcW w:w="546" w:type="dxa"/>
          </w:tcPr>
          <w:p w14:paraId="5266FDE0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4265C1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A55AB" w14:paraId="08288FEB" w14:textId="77777777" w:rsidTr="009137BC">
        <w:tc>
          <w:tcPr>
            <w:tcW w:w="1985" w:type="dxa"/>
          </w:tcPr>
          <w:p w14:paraId="77E4D892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1556169" w14:textId="7BBAE367" w:rsidR="006A55AB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Sostenere una semplice conversazione formale e informale anche a distanza su argomenti familiari e di ambito professionale</w:t>
            </w:r>
          </w:p>
        </w:tc>
        <w:tc>
          <w:tcPr>
            <w:tcW w:w="546" w:type="dxa"/>
          </w:tcPr>
          <w:p w14:paraId="6386C319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3F77AA3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813C1D6" w14:textId="77777777" w:rsidTr="009137BC">
        <w:tc>
          <w:tcPr>
            <w:tcW w:w="1985" w:type="dxa"/>
          </w:tcPr>
          <w:p w14:paraId="5703B59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459BDF7" w14:textId="53877B62" w:rsidR="008B3897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Comprendere i contenuti essenziali di messaggi, annunci semplici, documenti visivi in lingua standard</w:t>
            </w:r>
          </w:p>
        </w:tc>
        <w:tc>
          <w:tcPr>
            <w:tcW w:w="546" w:type="dxa"/>
          </w:tcPr>
          <w:p w14:paraId="41D9865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103C119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2B203E9D" w14:textId="77777777" w:rsidTr="009137BC">
        <w:tc>
          <w:tcPr>
            <w:tcW w:w="1985" w:type="dxa"/>
          </w:tcPr>
          <w:p w14:paraId="48FFFBD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F6D63CA" w14:textId="22998D99" w:rsidR="008B3897" w:rsidRPr="009137BC" w:rsidRDefault="00913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Riflettere sui propri atteggiamenti in rapporto all’altro in contesti multiculturali</w:t>
            </w:r>
          </w:p>
        </w:tc>
        <w:tc>
          <w:tcPr>
            <w:tcW w:w="546" w:type="dxa"/>
          </w:tcPr>
          <w:p w14:paraId="4299F97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038C0B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0CEB7F38" w14:textId="77777777" w:rsidTr="009137BC">
        <w:tc>
          <w:tcPr>
            <w:tcW w:w="1985" w:type="dxa"/>
          </w:tcPr>
          <w:p w14:paraId="692B23E7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0D4FF3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14C100D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B4ABAC2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4FC84E0" w14:textId="77777777" w:rsidTr="009137BC">
        <w:tc>
          <w:tcPr>
            <w:tcW w:w="1985" w:type="dxa"/>
          </w:tcPr>
          <w:p w14:paraId="417C398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5B87E29" w14:textId="2DF0AE20" w:rsidR="008B3897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Strutture ed elementi basilari del sistema della lingua straniera: fonologia, morfologia, sintassi, lessico</w:t>
            </w:r>
          </w:p>
        </w:tc>
        <w:tc>
          <w:tcPr>
            <w:tcW w:w="546" w:type="dxa"/>
          </w:tcPr>
          <w:p w14:paraId="21CCBD9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6931E4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6FA12921" w14:textId="77777777" w:rsidTr="009137BC">
        <w:tc>
          <w:tcPr>
            <w:tcW w:w="1985" w:type="dxa"/>
          </w:tcPr>
          <w:p w14:paraId="3682300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B78A421" w14:textId="32278E03" w:rsidR="008B3897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Principali tipi di interazione verbale e di registri linguistici</w:t>
            </w:r>
          </w:p>
        </w:tc>
        <w:tc>
          <w:tcPr>
            <w:tcW w:w="546" w:type="dxa"/>
          </w:tcPr>
          <w:p w14:paraId="1E3D52F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1A3AFEF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35034706" w14:textId="77777777" w:rsidTr="009137BC">
        <w:tc>
          <w:tcPr>
            <w:tcW w:w="1985" w:type="dxa"/>
          </w:tcPr>
          <w:p w14:paraId="14B3D7D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26D234F" w14:textId="2E7A2351" w:rsidR="008B3897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pragmatica: struttura del discorso, funzioni comunicative, modelli di interazione sociale</w:t>
            </w:r>
          </w:p>
        </w:tc>
        <w:tc>
          <w:tcPr>
            <w:tcW w:w="546" w:type="dxa"/>
          </w:tcPr>
          <w:p w14:paraId="3FF0685D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4E0896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5544A0E9" w14:textId="77777777" w:rsidTr="009137BC">
        <w:tc>
          <w:tcPr>
            <w:tcW w:w="1985" w:type="dxa"/>
          </w:tcPr>
          <w:p w14:paraId="5583AC1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6E840A" w14:textId="555F97ED" w:rsidR="00DE2B26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microlingua, lessico base, tipi e generi testuali dell’ambito professionale di riferimento</w:t>
            </w:r>
          </w:p>
        </w:tc>
        <w:tc>
          <w:tcPr>
            <w:tcW w:w="546" w:type="dxa"/>
          </w:tcPr>
          <w:p w14:paraId="25CC539E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AB0A207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4C276365" w14:textId="77777777" w:rsidTr="009137BC">
        <w:tc>
          <w:tcPr>
            <w:tcW w:w="1985" w:type="dxa"/>
          </w:tcPr>
          <w:p w14:paraId="7046A97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1E0E09F" w14:textId="0195F7DD" w:rsidR="00DE2B26" w:rsidRPr="009137BC" w:rsidRDefault="009137BC" w:rsidP="009137BC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cultura e civiltà dei paesi di cui si studia la lingua</w:t>
            </w:r>
          </w:p>
        </w:tc>
        <w:tc>
          <w:tcPr>
            <w:tcW w:w="546" w:type="dxa"/>
          </w:tcPr>
          <w:p w14:paraId="0B16273B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6BEBB263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bookmarkEnd w:id="2"/>
      <w:bookmarkEnd w:id="1"/>
    </w:tbl>
    <w:p w14:paraId="59C8838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C6A9D6B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2607BC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B0386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4B8FC0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AD69BE2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4FE9B1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F49F45C" w14:textId="2C3B1BBC" w:rsidR="009137BC" w:rsidRDefault="009137BC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5A06D573" w14:textId="72A3D19D" w:rsidR="008B3897" w:rsidRDefault="00F02ABD" w:rsidP="00DD3D5A">
      <w:pPr>
        <w:widowControl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</w:rPr>
      </w:pPr>
      <w:r>
        <w:rPr>
          <w:b/>
          <w:color w:val="000000"/>
        </w:rPr>
        <w:lastRenderedPageBreak/>
        <w:t>I.P.S.I.A.  "Primo Levi" – Parma</w:t>
      </w:r>
    </w:p>
    <w:p w14:paraId="53378C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515B74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261D00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Cognome e nome ___________________________________________  data ____________classe ________</w:t>
      </w:r>
    </w:p>
    <w:p w14:paraId="3A3377E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D91DF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A81CC9" w14:textId="77777777" w:rsidR="009137BC" w:rsidRDefault="009137BC" w:rsidP="00913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della competenza linguistica nella disciplina Lingua inglese:</w:t>
      </w:r>
    </w:p>
    <w:p w14:paraId="0E196A34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BF428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65A25CE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ABB606E" w14:textId="77777777" w:rsidR="009137BC" w:rsidRDefault="00913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9137BC" w14:paraId="0A66CF70" w14:textId="77777777" w:rsidTr="003229EE">
        <w:tc>
          <w:tcPr>
            <w:tcW w:w="1985" w:type="dxa"/>
          </w:tcPr>
          <w:p w14:paraId="7482A1CB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 valutare</w:t>
            </w:r>
          </w:p>
          <w:p w14:paraId="5285EB3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769CC024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76842341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4649705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9137BC" w14:paraId="64077A4B" w14:textId="77777777" w:rsidTr="003229EE">
        <w:tc>
          <w:tcPr>
            <w:tcW w:w="1985" w:type="dxa"/>
          </w:tcPr>
          <w:p w14:paraId="2530A068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7422" w:type="dxa"/>
          </w:tcPr>
          <w:p w14:paraId="55866968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Identificare i punti principali di semplici testi orali e scritti in lingua standard, relativi ad ambiti di interesse personale e generale, di attualità e attinenti all’ambito professionale</w:t>
            </w:r>
          </w:p>
        </w:tc>
        <w:tc>
          <w:tcPr>
            <w:tcW w:w="546" w:type="dxa"/>
          </w:tcPr>
          <w:p w14:paraId="20869A64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66DDBF79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9137BC" w14:paraId="670E72AD" w14:textId="77777777" w:rsidTr="003229EE">
        <w:tc>
          <w:tcPr>
            <w:tcW w:w="1985" w:type="dxa"/>
          </w:tcPr>
          <w:p w14:paraId="0DEB7A5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DC064EC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right="9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Redigere semplici testi di diversa tipologia, relativi a situazioni di vita e professionali</w:t>
            </w:r>
          </w:p>
        </w:tc>
        <w:tc>
          <w:tcPr>
            <w:tcW w:w="546" w:type="dxa"/>
          </w:tcPr>
          <w:p w14:paraId="78EC6FFF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19187AB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432DEF93" w14:textId="77777777" w:rsidTr="003229EE">
        <w:tc>
          <w:tcPr>
            <w:tcW w:w="1985" w:type="dxa"/>
          </w:tcPr>
          <w:p w14:paraId="30524299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ED1A2B3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Sostenere una semplice conversazione formale e informale anche a distanza su argomenti familiari e di ambito professionale</w:t>
            </w:r>
          </w:p>
        </w:tc>
        <w:tc>
          <w:tcPr>
            <w:tcW w:w="546" w:type="dxa"/>
          </w:tcPr>
          <w:p w14:paraId="2B5B92EE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73208F7F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662E2EF9" w14:textId="77777777" w:rsidTr="003229EE">
        <w:tc>
          <w:tcPr>
            <w:tcW w:w="1985" w:type="dxa"/>
          </w:tcPr>
          <w:p w14:paraId="544CBEBB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F3DEE18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Comprendere i contenuti essenziali di messaggi, annunci semplici, documenti visivi in lingua standard</w:t>
            </w:r>
          </w:p>
        </w:tc>
        <w:tc>
          <w:tcPr>
            <w:tcW w:w="546" w:type="dxa"/>
          </w:tcPr>
          <w:p w14:paraId="25E3C040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D530D33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39F4F982" w14:textId="77777777" w:rsidTr="003229EE">
        <w:tc>
          <w:tcPr>
            <w:tcW w:w="1985" w:type="dxa"/>
          </w:tcPr>
          <w:p w14:paraId="14CCF14F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55217ED" w14:textId="77777777" w:rsidR="009137BC" w:rsidRP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Riflettere sui propri atteggiamenti in rapporto all’altro in contesti multiculturali</w:t>
            </w:r>
          </w:p>
        </w:tc>
        <w:tc>
          <w:tcPr>
            <w:tcW w:w="546" w:type="dxa"/>
          </w:tcPr>
          <w:p w14:paraId="096CA9BB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B81B1D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0F7F49B5" w14:textId="77777777" w:rsidTr="003229EE">
        <w:tc>
          <w:tcPr>
            <w:tcW w:w="1985" w:type="dxa"/>
          </w:tcPr>
          <w:p w14:paraId="0614BF21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4F512BA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28DC5D30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EFB854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0F653950" w14:textId="77777777" w:rsidTr="003229EE">
        <w:tc>
          <w:tcPr>
            <w:tcW w:w="1985" w:type="dxa"/>
          </w:tcPr>
          <w:p w14:paraId="213B5A68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D07FD5A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Strutture ed elementi basilari del sistema della lingua straniera: fonologia, morfologia, sintassi, lessico</w:t>
            </w:r>
          </w:p>
        </w:tc>
        <w:tc>
          <w:tcPr>
            <w:tcW w:w="546" w:type="dxa"/>
          </w:tcPr>
          <w:p w14:paraId="368F6107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58A22C9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4456FB74" w14:textId="77777777" w:rsidTr="003229EE">
        <w:tc>
          <w:tcPr>
            <w:tcW w:w="1985" w:type="dxa"/>
          </w:tcPr>
          <w:p w14:paraId="39545FB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4E7FAE4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Principali tipi di interazione verbale e di registri linguistici</w:t>
            </w:r>
          </w:p>
        </w:tc>
        <w:tc>
          <w:tcPr>
            <w:tcW w:w="546" w:type="dxa"/>
          </w:tcPr>
          <w:p w14:paraId="0290E4C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BA4978F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35F9D96B" w14:textId="77777777" w:rsidTr="003229EE">
        <w:tc>
          <w:tcPr>
            <w:tcW w:w="1985" w:type="dxa"/>
          </w:tcPr>
          <w:p w14:paraId="57F96BF1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6AEF32A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pragmatica: struttura del discorso, funzioni comunicative, modelli di interazione sociale</w:t>
            </w:r>
          </w:p>
        </w:tc>
        <w:tc>
          <w:tcPr>
            <w:tcW w:w="546" w:type="dxa"/>
          </w:tcPr>
          <w:p w14:paraId="50B35A57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B9D8B68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67038B8D" w14:textId="77777777" w:rsidTr="003229EE">
        <w:tc>
          <w:tcPr>
            <w:tcW w:w="1985" w:type="dxa"/>
          </w:tcPr>
          <w:p w14:paraId="4D16A008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8063BA7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microlingua, lessico base, tipi e generi testuali dell’ambito professionale di riferimento</w:t>
            </w:r>
          </w:p>
        </w:tc>
        <w:tc>
          <w:tcPr>
            <w:tcW w:w="546" w:type="dxa"/>
          </w:tcPr>
          <w:p w14:paraId="222B7353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77F40227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137BC" w14:paraId="3A607278" w14:textId="77777777" w:rsidTr="003229EE">
        <w:tc>
          <w:tcPr>
            <w:tcW w:w="1985" w:type="dxa"/>
          </w:tcPr>
          <w:p w14:paraId="0E0D83F5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8BF86A" w14:textId="77777777" w:rsidR="009137BC" w:rsidRPr="009137BC" w:rsidRDefault="009137BC" w:rsidP="003229EE">
            <w:pPr>
              <w:widowControl/>
              <w:spacing w:after="160"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cultura e civiltà dei paesi di cui si studia la lingua</w:t>
            </w:r>
          </w:p>
        </w:tc>
        <w:tc>
          <w:tcPr>
            <w:tcW w:w="546" w:type="dxa"/>
          </w:tcPr>
          <w:p w14:paraId="0FC5CD02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25678AE" w14:textId="77777777" w:rsidR="009137BC" w:rsidRDefault="009137BC" w:rsidP="003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2C2BD34F" w14:textId="77777777" w:rsidR="009137BC" w:rsidRDefault="00913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0D2D081" w14:textId="21143578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9B65BD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A3CD0AF" w14:textId="7384E9BB" w:rsidR="008B3897" w:rsidRDefault="00F02ABD" w:rsidP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FIRMA DEL DOCENTE</w:t>
      </w:r>
    </w:p>
    <w:sectPr w:rsidR="008B3897">
      <w:pgSz w:w="11906" w:h="16838"/>
      <w:pgMar w:top="568" w:right="566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97"/>
    <w:rsid w:val="00255B1D"/>
    <w:rsid w:val="00276EB1"/>
    <w:rsid w:val="006A55AB"/>
    <w:rsid w:val="006D5FB8"/>
    <w:rsid w:val="008B3897"/>
    <w:rsid w:val="009137BC"/>
    <w:rsid w:val="00D96407"/>
    <w:rsid w:val="00DD3D5A"/>
    <w:rsid w:val="00DE2B26"/>
    <w:rsid w:val="00F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5FD"/>
  <w15:docId w15:val="{FB7F971B-E745-4CBF-BC0C-3E71D79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g3LG0xyUmcDx4SgENfQkolxQw==">AMUW2mWNaDTyeGx00rJvmbf/ly6bIbhvi+uA/o3KpOcTgOzVCQnD/X02+t9XCZzL4y4dylYAi5EI/wiyUzv428mUxRWddr8SjpJfsgMaYX9tMDahr931g1A=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CletoOliosi</dc:creator>
  <cp:lastModifiedBy>cleto oliosi</cp:lastModifiedBy>
  <cp:revision>4</cp:revision>
  <dcterms:created xsi:type="dcterms:W3CDTF">2026-02-19T16:48:00Z</dcterms:created>
  <dcterms:modified xsi:type="dcterms:W3CDTF">2026-02-19T16:59:00Z</dcterms:modified>
</cp:coreProperties>
</file>