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>Diagnosi tecnico e strumentale del veicolo a motore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TEE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anno 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Principi di logica dei circuiti,dell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elettrotecnica e dell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elettronica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TEE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       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anno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Adottare tecniche di riparazione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e manutenzioni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degli apparati elettrico/elettronici del veicolo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, in coerenza con le specifiche tecniche previste dalle case automobilistiche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